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3F4" w:rsidRDefault="004A33F4" w:rsidP="004A33F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3F4" w:rsidRDefault="004A33F4" w:rsidP="004A33F4">
      <w:pPr>
        <w:jc w:val="right"/>
        <w:rPr>
          <w:b/>
          <w:sz w:val="26"/>
          <w:szCs w:val="26"/>
        </w:rPr>
      </w:pPr>
    </w:p>
    <w:p w:rsidR="004A33F4" w:rsidRDefault="004A33F4" w:rsidP="004A33F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4A33F4" w:rsidRDefault="004A33F4" w:rsidP="004A33F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A33F4" w:rsidRDefault="004A33F4" w:rsidP="004A33F4">
      <w:pPr>
        <w:jc w:val="center"/>
        <w:rPr>
          <w:b/>
          <w:sz w:val="26"/>
          <w:szCs w:val="26"/>
        </w:rPr>
      </w:pPr>
    </w:p>
    <w:p w:rsidR="004A33F4" w:rsidRDefault="004A33F4" w:rsidP="004A33F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A33F4" w:rsidRDefault="004A33F4" w:rsidP="004A33F4">
      <w:pPr>
        <w:jc w:val="center"/>
        <w:rPr>
          <w:b/>
          <w:sz w:val="26"/>
          <w:szCs w:val="26"/>
        </w:rPr>
      </w:pPr>
    </w:p>
    <w:p w:rsidR="004A33F4" w:rsidRDefault="004A33F4" w:rsidP="004A33F4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4A33F4" w:rsidRDefault="004A33F4" w:rsidP="004A33F4">
      <w:pPr>
        <w:jc w:val="center"/>
        <w:rPr>
          <w:bCs/>
          <w:sz w:val="26"/>
          <w:szCs w:val="26"/>
        </w:rPr>
      </w:pPr>
    </w:p>
    <w:p w:rsidR="004A33F4" w:rsidRDefault="00487261">
      <w:pPr>
        <w:rPr>
          <w:sz w:val="26"/>
          <w:szCs w:val="26"/>
          <w:lang w:val="en-US"/>
        </w:rPr>
      </w:pPr>
      <w:proofErr w:type="spellStart"/>
      <w:proofErr w:type="gramStart"/>
      <w:r>
        <w:rPr>
          <w:sz w:val="26"/>
          <w:szCs w:val="26"/>
          <w:lang w:val="en-US"/>
        </w:rPr>
        <w:t>от</w:t>
      </w:r>
      <w:proofErr w:type="spellEnd"/>
      <w:proofErr w:type="gramEnd"/>
      <w:r>
        <w:rPr>
          <w:sz w:val="26"/>
          <w:szCs w:val="26"/>
          <w:lang w:val="en-US"/>
        </w:rPr>
        <w:t xml:space="preserve"> 22.07.2022                                                                                                     № 649</w:t>
      </w:r>
    </w:p>
    <w:p w:rsidR="00487261" w:rsidRPr="00487261" w:rsidRDefault="00487261">
      <w:pPr>
        <w:rPr>
          <w:sz w:val="26"/>
          <w:szCs w:val="26"/>
        </w:rPr>
      </w:pPr>
    </w:p>
    <w:p w:rsidR="004A33F4" w:rsidRDefault="004A33F4" w:rsidP="004A33F4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10 марта 2022 года № 179 «Об утверждении Правил предоставления субсидии на иные цели муниципальным образовательным учреждениям района на организацию временного трудоустройства несовершеннолетних»</w:t>
      </w:r>
    </w:p>
    <w:p w:rsidR="004A33F4" w:rsidRDefault="004A33F4" w:rsidP="004A33F4">
      <w:pPr>
        <w:jc w:val="center"/>
        <w:rPr>
          <w:sz w:val="26"/>
          <w:szCs w:val="26"/>
        </w:rPr>
      </w:pPr>
    </w:p>
    <w:p w:rsidR="004A33F4" w:rsidRDefault="004A33F4" w:rsidP="004A33F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С целью приведения объемов финансирования в соответствии с размерами бюджетных обязательств, утвержденными на текущий 2022 финансовый год и плановый период, статьей 43 Устава района администрация района</w:t>
      </w:r>
    </w:p>
    <w:p w:rsidR="004A33F4" w:rsidRDefault="004A33F4" w:rsidP="004A33F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4A33F4" w:rsidRPr="004A33F4" w:rsidRDefault="004A33F4" w:rsidP="004A33F4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proofErr w:type="gramStart"/>
      <w:r w:rsidRPr="004A33F4">
        <w:rPr>
          <w:sz w:val="26"/>
          <w:szCs w:val="26"/>
        </w:rPr>
        <w:t>Приложение 1 к Правилам предоставления субсидии на иные цели муниципальным образовательным учреждениям района на организацию временного трудоустройства несовершеннолетних, утвержденным постановлением администрации района от 10 марта 2022 года № 179 «Об утверждении Правил предоставления субсидии на иные цели муниципальным образовательным учреждениям района на организацию временного трудоустройства несовершеннолетних»</w:t>
      </w:r>
      <w:r w:rsidR="0089494F">
        <w:rPr>
          <w:sz w:val="26"/>
          <w:szCs w:val="26"/>
        </w:rPr>
        <w:t>, изложить в следующей редакции согласно приложению к настоящему постановлению.</w:t>
      </w:r>
      <w:proofErr w:type="gramEnd"/>
    </w:p>
    <w:p w:rsidR="004A33F4" w:rsidRDefault="004A33F4" w:rsidP="004A33F4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на следующий день после его обнародования.</w:t>
      </w:r>
    </w:p>
    <w:p w:rsidR="004A33F4" w:rsidRDefault="004A33F4" w:rsidP="004A33F4">
      <w:pPr>
        <w:jc w:val="both"/>
        <w:rPr>
          <w:sz w:val="26"/>
          <w:szCs w:val="26"/>
        </w:rPr>
      </w:pPr>
    </w:p>
    <w:p w:rsidR="004A33F4" w:rsidRDefault="004A33F4" w:rsidP="004A33F4">
      <w:pPr>
        <w:jc w:val="both"/>
        <w:rPr>
          <w:sz w:val="26"/>
          <w:szCs w:val="26"/>
        </w:rPr>
      </w:pPr>
    </w:p>
    <w:p w:rsidR="004A33F4" w:rsidRDefault="004A33F4" w:rsidP="004A33F4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p w:rsidR="004A33F4" w:rsidRDefault="004A33F4" w:rsidP="004A33F4">
      <w:pPr>
        <w:jc w:val="both"/>
        <w:rPr>
          <w:sz w:val="26"/>
          <w:szCs w:val="26"/>
        </w:rPr>
      </w:pPr>
    </w:p>
    <w:p w:rsidR="004A33F4" w:rsidRDefault="004A33F4" w:rsidP="004A33F4">
      <w:pPr>
        <w:jc w:val="both"/>
        <w:rPr>
          <w:sz w:val="26"/>
          <w:szCs w:val="26"/>
        </w:rPr>
      </w:pPr>
    </w:p>
    <w:p w:rsidR="004A33F4" w:rsidRDefault="004A33F4" w:rsidP="004A33F4">
      <w:pPr>
        <w:jc w:val="both"/>
        <w:rPr>
          <w:sz w:val="26"/>
          <w:szCs w:val="26"/>
        </w:rPr>
      </w:pPr>
    </w:p>
    <w:p w:rsidR="004A33F4" w:rsidRDefault="004A33F4" w:rsidP="004A33F4">
      <w:pPr>
        <w:jc w:val="both"/>
        <w:rPr>
          <w:sz w:val="26"/>
          <w:szCs w:val="26"/>
        </w:rPr>
      </w:pPr>
    </w:p>
    <w:p w:rsidR="004A33F4" w:rsidRDefault="004A33F4" w:rsidP="004A33F4">
      <w:pPr>
        <w:jc w:val="both"/>
        <w:rPr>
          <w:sz w:val="26"/>
          <w:szCs w:val="26"/>
        </w:rPr>
      </w:pPr>
    </w:p>
    <w:p w:rsidR="004A33F4" w:rsidRDefault="004A33F4" w:rsidP="004A33F4">
      <w:pPr>
        <w:jc w:val="both"/>
        <w:rPr>
          <w:sz w:val="26"/>
          <w:szCs w:val="26"/>
        </w:rPr>
      </w:pPr>
    </w:p>
    <w:p w:rsidR="004A33F4" w:rsidRDefault="004A33F4" w:rsidP="004A33F4">
      <w:pPr>
        <w:jc w:val="both"/>
        <w:rPr>
          <w:sz w:val="26"/>
          <w:szCs w:val="26"/>
        </w:rPr>
      </w:pPr>
    </w:p>
    <w:p w:rsidR="004A33F4" w:rsidRDefault="004A33F4" w:rsidP="004A33F4">
      <w:pPr>
        <w:jc w:val="both"/>
        <w:rPr>
          <w:sz w:val="26"/>
          <w:szCs w:val="26"/>
        </w:rPr>
      </w:pPr>
    </w:p>
    <w:p w:rsidR="004A33F4" w:rsidRDefault="004A33F4" w:rsidP="004A33F4">
      <w:pPr>
        <w:jc w:val="both"/>
        <w:rPr>
          <w:sz w:val="26"/>
          <w:szCs w:val="26"/>
        </w:rPr>
      </w:pPr>
    </w:p>
    <w:p w:rsidR="004A33F4" w:rsidRDefault="004A33F4" w:rsidP="004A33F4">
      <w:pPr>
        <w:jc w:val="both"/>
        <w:rPr>
          <w:sz w:val="26"/>
          <w:szCs w:val="26"/>
        </w:rPr>
      </w:pPr>
    </w:p>
    <w:p w:rsidR="004A33F4" w:rsidRDefault="004A33F4" w:rsidP="004A33F4">
      <w:pPr>
        <w:jc w:val="both"/>
        <w:rPr>
          <w:sz w:val="26"/>
          <w:szCs w:val="26"/>
        </w:rPr>
      </w:pPr>
    </w:p>
    <w:p w:rsidR="004A33F4" w:rsidRDefault="004A33F4" w:rsidP="004A33F4">
      <w:pPr>
        <w:jc w:val="both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A33F4" w:rsidTr="00B40EC0">
        <w:tc>
          <w:tcPr>
            <w:tcW w:w="4785" w:type="dxa"/>
          </w:tcPr>
          <w:p w:rsidR="004A33F4" w:rsidRDefault="004A33F4" w:rsidP="004A33F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4A33F4" w:rsidRDefault="00245221" w:rsidP="004A33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Приложение </w:t>
            </w:r>
          </w:p>
          <w:p w:rsidR="004A33F4" w:rsidRDefault="004A33F4" w:rsidP="004A33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</w:t>
            </w:r>
            <w:r w:rsidR="00487261">
              <w:rPr>
                <w:sz w:val="26"/>
                <w:szCs w:val="26"/>
              </w:rPr>
              <w:t>района от 22.07.2022 № 649</w:t>
            </w:r>
          </w:p>
          <w:p w:rsidR="004A33F4" w:rsidRDefault="004A33F4" w:rsidP="004A33F4">
            <w:pPr>
              <w:jc w:val="both"/>
              <w:rPr>
                <w:sz w:val="26"/>
                <w:szCs w:val="26"/>
              </w:rPr>
            </w:pPr>
          </w:p>
          <w:p w:rsidR="004A33F4" w:rsidRDefault="004A33F4" w:rsidP="004A33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«Приложение 1</w:t>
            </w:r>
          </w:p>
          <w:p w:rsidR="004A33F4" w:rsidRDefault="00245221" w:rsidP="004A33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4A33F4">
              <w:rPr>
                <w:sz w:val="26"/>
                <w:szCs w:val="26"/>
              </w:rPr>
              <w:t xml:space="preserve"> Правилам предоставления субсидии на иные цели муниципальным образовательным учреждениям района на организацию</w:t>
            </w:r>
            <w:r w:rsidR="00B40EC0">
              <w:rPr>
                <w:sz w:val="26"/>
                <w:szCs w:val="26"/>
              </w:rPr>
              <w:t xml:space="preserve"> бесплатного горячего питания </w:t>
            </w:r>
            <w:proofErr w:type="gramStart"/>
            <w:r w:rsidR="00B40EC0">
              <w:rPr>
                <w:sz w:val="26"/>
                <w:szCs w:val="26"/>
              </w:rPr>
              <w:t>обучающихся</w:t>
            </w:r>
            <w:proofErr w:type="gramEnd"/>
            <w:r w:rsidR="00B40EC0">
              <w:rPr>
                <w:sz w:val="26"/>
                <w:szCs w:val="26"/>
              </w:rPr>
              <w:t>, получающих начальное общее образование</w:t>
            </w:r>
          </w:p>
        </w:tc>
      </w:tr>
    </w:tbl>
    <w:p w:rsidR="004A33F4" w:rsidRDefault="004A33F4" w:rsidP="004A33F4">
      <w:pPr>
        <w:jc w:val="both"/>
        <w:rPr>
          <w:sz w:val="26"/>
          <w:szCs w:val="26"/>
        </w:rPr>
      </w:pPr>
    </w:p>
    <w:p w:rsidR="004A33F4" w:rsidRDefault="004A33F4" w:rsidP="004A33F4">
      <w:pPr>
        <w:jc w:val="both"/>
        <w:rPr>
          <w:sz w:val="26"/>
          <w:szCs w:val="26"/>
        </w:rPr>
      </w:pPr>
    </w:p>
    <w:p w:rsidR="00B40EC0" w:rsidRDefault="00B40EC0" w:rsidP="00B40EC0">
      <w:pPr>
        <w:jc w:val="center"/>
        <w:rPr>
          <w:sz w:val="26"/>
          <w:szCs w:val="26"/>
        </w:rPr>
      </w:pPr>
      <w:r>
        <w:rPr>
          <w:sz w:val="26"/>
          <w:szCs w:val="26"/>
        </w:rPr>
        <w:t>РАЗМЕР</w:t>
      </w:r>
    </w:p>
    <w:p w:rsidR="00B40EC0" w:rsidRDefault="00B40EC0" w:rsidP="00B40EC0">
      <w:pPr>
        <w:jc w:val="center"/>
        <w:rPr>
          <w:sz w:val="26"/>
          <w:szCs w:val="26"/>
        </w:rPr>
      </w:pPr>
      <w:r>
        <w:rPr>
          <w:sz w:val="26"/>
          <w:szCs w:val="26"/>
        </w:rPr>
        <w:t>субсидии на иные цели на 2022-2024 годы</w:t>
      </w:r>
    </w:p>
    <w:p w:rsidR="00B40EC0" w:rsidRDefault="00B40EC0" w:rsidP="00B40EC0">
      <w:pPr>
        <w:jc w:val="center"/>
        <w:rPr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954"/>
        <w:gridCol w:w="2576"/>
        <w:gridCol w:w="3108"/>
        <w:gridCol w:w="1024"/>
        <w:gridCol w:w="1909"/>
      </w:tblGrid>
      <w:tr w:rsidR="00B40EC0" w:rsidTr="00B40EC0">
        <w:tc>
          <w:tcPr>
            <w:tcW w:w="954" w:type="dxa"/>
          </w:tcPr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76" w:type="dxa"/>
          </w:tcPr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Направление субсидии</w:t>
            </w:r>
          </w:p>
        </w:tc>
        <w:tc>
          <w:tcPr>
            <w:tcW w:w="3108" w:type="dxa"/>
          </w:tcPr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образовательной организации</w:t>
            </w:r>
          </w:p>
        </w:tc>
        <w:tc>
          <w:tcPr>
            <w:tcW w:w="1024" w:type="dxa"/>
          </w:tcPr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Год</w:t>
            </w:r>
          </w:p>
        </w:tc>
        <w:tc>
          <w:tcPr>
            <w:tcW w:w="1909" w:type="dxa"/>
          </w:tcPr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в год, руб.</w:t>
            </w:r>
          </w:p>
        </w:tc>
      </w:tr>
      <w:tr w:rsidR="00B40EC0" w:rsidTr="00B40EC0">
        <w:tc>
          <w:tcPr>
            <w:tcW w:w="959" w:type="dxa"/>
          </w:tcPr>
          <w:p w:rsidR="00B40EC0" w:rsidRDefault="00B40EC0" w:rsidP="00B40E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1" w:type="dxa"/>
            <w:vMerge w:val="restart"/>
          </w:tcPr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временного трудоустройства несовершеннолетних</w:t>
            </w:r>
          </w:p>
        </w:tc>
        <w:tc>
          <w:tcPr>
            <w:tcW w:w="3119" w:type="dxa"/>
          </w:tcPr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 «Центр обеспечения учреждений образования»</w:t>
            </w:r>
          </w:p>
        </w:tc>
        <w:tc>
          <w:tcPr>
            <w:tcW w:w="1027" w:type="dxa"/>
          </w:tcPr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</w:p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1915" w:type="dxa"/>
          </w:tcPr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123000,00</w:t>
            </w:r>
          </w:p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100000,00</w:t>
            </w:r>
          </w:p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100000,00</w:t>
            </w:r>
          </w:p>
        </w:tc>
      </w:tr>
      <w:tr w:rsidR="00B40EC0" w:rsidTr="00B40EC0">
        <w:tc>
          <w:tcPr>
            <w:tcW w:w="954" w:type="dxa"/>
          </w:tcPr>
          <w:p w:rsidR="00B40EC0" w:rsidRDefault="00B40EC0" w:rsidP="00B40E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576" w:type="dxa"/>
            <w:vMerge/>
          </w:tcPr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08" w:type="dxa"/>
          </w:tcPr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МОУ «</w:t>
            </w:r>
            <w:proofErr w:type="spellStart"/>
            <w:r>
              <w:rPr>
                <w:sz w:val="26"/>
                <w:szCs w:val="26"/>
              </w:rPr>
              <w:t>Уфтюжская</w:t>
            </w:r>
            <w:proofErr w:type="spellEnd"/>
            <w:r>
              <w:rPr>
                <w:sz w:val="26"/>
                <w:szCs w:val="26"/>
              </w:rPr>
              <w:t xml:space="preserve"> ООШ»</w:t>
            </w:r>
          </w:p>
        </w:tc>
        <w:tc>
          <w:tcPr>
            <w:tcW w:w="1024" w:type="dxa"/>
          </w:tcPr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</w:p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1909" w:type="dxa"/>
          </w:tcPr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23106,12</w:t>
            </w:r>
          </w:p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18000,00</w:t>
            </w:r>
          </w:p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18000,00</w:t>
            </w:r>
          </w:p>
        </w:tc>
      </w:tr>
      <w:tr w:rsidR="00B40EC0" w:rsidTr="00B40EC0">
        <w:tc>
          <w:tcPr>
            <w:tcW w:w="954" w:type="dxa"/>
          </w:tcPr>
          <w:p w:rsidR="00B40EC0" w:rsidRDefault="00B40EC0" w:rsidP="00B40E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576" w:type="dxa"/>
            <w:vMerge/>
          </w:tcPr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08" w:type="dxa"/>
          </w:tcPr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«Первомайская ООШ»</w:t>
            </w:r>
          </w:p>
        </w:tc>
        <w:tc>
          <w:tcPr>
            <w:tcW w:w="1024" w:type="dxa"/>
          </w:tcPr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</w:p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1909" w:type="dxa"/>
          </w:tcPr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10893,88</w:t>
            </w:r>
          </w:p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16000,00</w:t>
            </w:r>
          </w:p>
          <w:p w:rsidR="00B40EC0" w:rsidRDefault="00B40EC0" w:rsidP="00B40E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16000,00</w:t>
            </w:r>
          </w:p>
        </w:tc>
      </w:tr>
    </w:tbl>
    <w:p w:rsidR="00B40EC0" w:rsidRPr="004A33F4" w:rsidRDefault="00B40EC0" w:rsidP="00B40EC0">
      <w:pPr>
        <w:jc w:val="both"/>
        <w:rPr>
          <w:sz w:val="26"/>
          <w:szCs w:val="26"/>
        </w:rPr>
      </w:pPr>
    </w:p>
    <w:sectPr w:rsidR="00B40EC0" w:rsidRPr="004A33F4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738BB"/>
    <w:multiLevelType w:val="hybridMultilevel"/>
    <w:tmpl w:val="AF04C166"/>
    <w:lvl w:ilvl="0" w:tplc="AE4651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A33F4"/>
    <w:rsid w:val="00245221"/>
    <w:rsid w:val="00487261"/>
    <w:rsid w:val="004A33F4"/>
    <w:rsid w:val="0089494F"/>
    <w:rsid w:val="00B40EC0"/>
    <w:rsid w:val="00BF1FEC"/>
    <w:rsid w:val="00E00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33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33F4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A33F4"/>
    <w:pPr>
      <w:ind w:left="720"/>
      <w:contextualSpacing/>
    </w:pPr>
  </w:style>
  <w:style w:type="table" w:styleId="a6">
    <w:name w:val="Table Grid"/>
    <w:basedOn w:val="a1"/>
    <w:uiPriority w:val="59"/>
    <w:rsid w:val="004A33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2022-07-12T13:20:00Z</cp:lastPrinted>
  <dcterms:created xsi:type="dcterms:W3CDTF">2022-07-12T13:03:00Z</dcterms:created>
  <dcterms:modified xsi:type="dcterms:W3CDTF">2022-07-22T12:19:00Z</dcterms:modified>
</cp:coreProperties>
</file>